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2286E08B" w:rsidR="00A43DC2" w:rsidRDefault="00A43DC2" w:rsidP="008E1910">
      <w:pPr>
        <w:pStyle w:val="Title"/>
      </w:pPr>
      <w:r>
        <w:t xml:space="preserve">Part </w:t>
      </w:r>
      <w:r w:rsidR="00275ED7">
        <w:t>E</w:t>
      </w:r>
    </w:p>
    <w:p w14:paraId="5CDAD531" w14:textId="4F40A66F" w:rsidR="00573C6E" w:rsidRDefault="00F178AE" w:rsidP="008E1910">
      <w:pPr>
        <w:pStyle w:val="Title"/>
      </w:pPr>
      <w:r>
        <w:t>Risks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1075AD86" w14:textId="211A4273" w:rsidR="00575CCB" w:rsidRPr="00575CCB" w:rsidRDefault="00575CCB" w:rsidP="00575CCB">
      <w:bookmarkStart w:id="0" w:name="_Toc94564666"/>
      <w:r>
        <w:t>You need to use the information gather</w:t>
      </w:r>
      <w:r w:rsidR="00CD1996">
        <w:t>ed</w:t>
      </w:r>
      <w:r>
        <w:t xml:space="preserve"> in </w:t>
      </w:r>
      <w:r w:rsidR="00CD1996">
        <w:t xml:space="preserve">all previous parts </w:t>
      </w:r>
      <w:r>
        <w:t>to complete this task.</w:t>
      </w:r>
    </w:p>
    <w:p w14:paraId="4852E58D" w14:textId="498F9BD6" w:rsidR="00910408" w:rsidRDefault="00910408" w:rsidP="00B44AF7">
      <w:pPr>
        <w:pStyle w:val="Heading1"/>
      </w:pPr>
      <w:bookmarkStart w:id="1" w:name="_Explain_relevant_risks"/>
      <w:bookmarkStart w:id="2" w:name="_Toc94564676"/>
      <w:bookmarkEnd w:id="0"/>
      <w:bookmarkEnd w:id="1"/>
      <w:r>
        <w:t>Risks</w:t>
      </w:r>
      <w:bookmarkEnd w:id="2"/>
    </w:p>
    <w:p w14:paraId="20001D6D" w14:textId="56C11517" w:rsidR="00D87D7D" w:rsidRPr="00D87D7D" w:rsidRDefault="00BC4931" w:rsidP="00910408">
      <w:pPr>
        <w:pStyle w:val="Heading3"/>
      </w:pPr>
      <w:r>
        <w:t>Explain relevant risks and ways to mitigate these risks (a)</w:t>
      </w:r>
    </w:p>
    <w:p w14:paraId="20AA83F3" w14:textId="4437A339" w:rsidR="00D87D7D" w:rsidRDefault="00226946" w:rsidP="00D87D7D">
      <w:r w:rsidRPr="00226946">
        <w:t>This can include</w:t>
      </w:r>
      <w:r>
        <w:t xml:space="preserve"> </w:t>
      </w:r>
      <w:r w:rsidRPr="00226946">
        <w:t>access to resources, incorrect functionality or content, scope of the</w:t>
      </w:r>
      <w:r>
        <w:t xml:space="preserve"> </w:t>
      </w:r>
      <w:r w:rsidRPr="00226946">
        <w:t>proposed outcome, time requirements, device compatibility, excessive screen time,</w:t>
      </w:r>
      <w:r>
        <w:t xml:space="preserve"> </w:t>
      </w:r>
      <w:r w:rsidRPr="00226946">
        <w:t>accessibility issues.</w:t>
      </w:r>
    </w:p>
    <w:p w14:paraId="6037D04E" w14:textId="3883BF80" w:rsidR="00F178AE" w:rsidRPr="00D87D7D" w:rsidRDefault="00F178AE" w:rsidP="00D87D7D">
      <w:r>
        <w:t>Add an any additional relevant risks that you can identify.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950"/>
        <w:gridCol w:w="2434"/>
        <w:gridCol w:w="1114"/>
        <w:gridCol w:w="1770"/>
        <w:gridCol w:w="6272"/>
      </w:tblGrid>
      <w:tr w:rsidR="00CD1996" w14:paraId="7733AD06" w14:textId="77777777" w:rsidTr="00F178AE">
        <w:tc>
          <w:tcPr>
            <w:tcW w:w="2848" w:type="dxa"/>
            <w:shd w:val="clear" w:color="auto" w:fill="000000" w:themeFill="text1"/>
          </w:tcPr>
          <w:p w14:paraId="6B51CD58" w14:textId="1FD624FA" w:rsidR="00CD1996" w:rsidRPr="007E5B77" w:rsidRDefault="00CD1996" w:rsidP="007E5B77">
            <w:pPr>
              <w:jc w:val="center"/>
              <w:rPr>
                <w:b/>
                <w:bCs/>
              </w:rPr>
            </w:pPr>
            <w:r w:rsidRPr="007E5B77">
              <w:rPr>
                <w:b/>
                <w:bCs/>
              </w:rPr>
              <w:t>Risk</w:t>
            </w:r>
          </w:p>
        </w:tc>
        <w:tc>
          <w:tcPr>
            <w:tcW w:w="950" w:type="dxa"/>
            <w:shd w:val="clear" w:color="auto" w:fill="000000" w:themeFill="text1"/>
          </w:tcPr>
          <w:p w14:paraId="6982DB0A" w14:textId="0FA272DD" w:rsidR="00CD1996" w:rsidRPr="007E5B77" w:rsidRDefault="00CD1996" w:rsidP="007E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Is the </w:t>
            </w:r>
            <w:r w:rsidR="009306B0">
              <w:rPr>
                <w:b/>
                <w:bCs/>
              </w:rPr>
              <w:t>Risk Relevant</w:t>
            </w:r>
          </w:p>
        </w:tc>
        <w:tc>
          <w:tcPr>
            <w:tcW w:w="2434" w:type="dxa"/>
            <w:shd w:val="clear" w:color="auto" w:fill="000000" w:themeFill="text1"/>
          </w:tcPr>
          <w:p w14:paraId="3C3F9E15" w14:textId="5988A084" w:rsidR="00CD1996" w:rsidRPr="007E5B77" w:rsidRDefault="00CD1996" w:rsidP="007E5B77">
            <w:pPr>
              <w:jc w:val="center"/>
              <w:rPr>
                <w:b/>
                <w:bCs/>
              </w:rPr>
            </w:pPr>
            <w:r w:rsidRPr="007E5B77">
              <w:rPr>
                <w:b/>
                <w:bCs/>
              </w:rPr>
              <w:t>Risk Explanation</w:t>
            </w:r>
          </w:p>
        </w:tc>
        <w:tc>
          <w:tcPr>
            <w:tcW w:w="1114" w:type="dxa"/>
            <w:shd w:val="clear" w:color="auto" w:fill="000000" w:themeFill="text1"/>
          </w:tcPr>
          <w:p w14:paraId="6FA061DE" w14:textId="565898C9" w:rsidR="00CD1996" w:rsidRPr="007E5B77" w:rsidRDefault="00CD1996" w:rsidP="007E5B77">
            <w:pPr>
              <w:jc w:val="center"/>
              <w:rPr>
                <w:b/>
                <w:bCs/>
              </w:rPr>
            </w:pPr>
            <w:r w:rsidRPr="007E5B77">
              <w:rPr>
                <w:b/>
                <w:bCs/>
              </w:rPr>
              <w:t>Possibly Frequency</w:t>
            </w:r>
          </w:p>
        </w:tc>
        <w:tc>
          <w:tcPr>
            <w:tcW w:w="1770" w:type="dxa"/>
            <w:shd w:val="clear" w:color="auto" w:fill="000000" w:themeFill="text1"/>
          </w:tcPr>
          <w:p w14:paraId="76D78478" w14:textId="32353B02" w:rsidR="00CD1996" w:rsidRPr="007E5B77" w:rsidRDefault="00CD1996" w:rsidP="007E5B77">
            <w:pPr>
              <w:jc w:val="center"/>
              <w:rPr>
                <w:b/>
                <w:bCs/>
              </w:rPr>
            </w:pPr>
            <w:r w:rsidRPr="007E5B77">
              <w:rPr>
                <w:b/>
                <w:bCs/>
              </w:rPr>
              <w:t>Possible Impact / Magnitude</w:t>
            </w:r>
          </w:p>
        </w:tc>
        <w:tc>
          <w:tcPr>
            <w:tcW w:w="6272" w:type="dxa"/>
            <w:shd w:val="clear" w:color="auto" w:fill="000000" w:themeFill="text1"/>
          </w:tcPr>
          <w:p w14:paraId="4501F57E" w14:textId="5D3CEEB9" w:rsidR="00CD1996" w:rsidRPr="007E5B77" w:rsidRDefault="00CD1996" w:rsidP="007E5B77">
            <w:pPr>
              <w:jc w:val="center"/>
              <w:rPr>
                <w:b/>
                <w:bCs/>
              </w:rPr>
            </w:pPr>
            <w:r w:rsidRPr="007E5B77">
              <w:rPr>
                <w:b/>
                <w:bCs/>
              </w:rPr>
              <w:t>Strategies to minimise impact</w:t>
            </w:r>
          </w:p>
        </w:tc>
      </w:tr>
      <w:tr w:rsidR="00CD1996" w14:paraId="7F16922F" w14:textId="77777777" w:rsidTr="00F178AE">
        <w:tc>
          <w:tcPr>
            <w:tcW w:w="2848" w:type="dxa"/>
          </w:tcPr>
          <w:p w14:paraId="1481BF9C" w14:textId="3BBF24C2" w:rsidR="00CD1996" w:rsidRDefault="009306B0" w:rsidP="007E5B77">
            <w:pPr>
              <w:pStyle w:val="AnswerBox"/>
            </w:pPr>
            <w:r>
              <w:t>Time</w:t>
            </w:r>
          </w:p>
        </w:tc>
        <w:tc>
          <w:tcPr>
            <w:tcW w:w="950" w:type="dxa"/>
          </w:tcPr>
          <w:p w14:paraId="40A8B5DB" w14:textId="77777777" w:rsidR="00CD1996" w:rsidRDefault="00CD1996" w:rsidP="007E5B77">
            <w:pPr>
              <w:pStyle w:val="AnswerBox"/>
            </w:pPr>
          </w:p>
        </w:tc>
        <w:tc>
          <w:tcPr>
            <w:tcW w:w="2434" w:type="dxa"/>
          </w:tcPr>
          <w:p w14:paraId="50A08409" w14:textId="22E830E6" w:rsidR="00CD1996" w:rsidRDefault="00CD1996" w:rsidP="007E5B77">
            <w:pPr>
              <w:pStyle w:val="AnswerBox"/>
            </w:pPr>
          </w:p>
        </w:tc>
        <w:tc>
          <w:tcPr>
            <w:tcW w:w="1114" w:type="dxa"/>
          </w:tcPr>
          <w:p w14:paraId="38F6283C" w14:textId="77777777" w:rsidR="00CD1996" w:rsidRDefault="00CD1996" w:rsidP="007E5B77">
            <w:pPr>
              <w:pStyle w:val="AnswerBox"/>
            </w:pPr>
          </w:p>
        </w:tc>
        <w:tc>
          <w:tcPr>
            <w:tcW w:w="1770" w:type="dxa"/>
          </w:tcPr>
          <w:p w14:paraId="56724CE7" w14:textId="77777777" w:rsidR="00CD1996" w:rsidRDefault="00CD1996" w:rsidP="007E5B77">
            <w:pPr>
              <w:pStyle w:val="AnswerBox"/>
            </w:pPr>
          </w:p>
        </w:tc>
        <w:tc>
          <w:tcPr>
            <w:tcW w:w="6272" w:type="dxa"/>
          </w:tcPr>
          <w:p w14:paraId="79FD2237" w14:textId="77777777" w:rsidR="00CD1996" w:rsidRDefault="00CD1996" w:rsidP="007E5B77">
            <w:pPr>
              <w:pStyle w:val="AnswerBox"/>
            </w:pPr>
          </w:p>
        </w:tc>
      </w:tr>
      <w:tr w:rsidR="00CD1996" w14:paraId="4DA439C2" w14:textId="77777777" w:rsidTr="00F178AE">
        <w:tc>
          <w:tcPr>
            <w:tcW w:w="2848" w:type="dxa"/>
          </w:tcPr>
          <w:p w14:paraId="1FF31F2B" w14:textId="280F62F3" w:rsidR="00CD1996" w:rsidRDefault="009306B0" w:rsidP="007E5B77">
            <w:pPr>
              <w:pStyle w:val="AnswerBox"/>
            </w:pPr>
            <w:r>
              <w:t>Financial</w:t>
            </w:r>
          </w:p>
        </w:tc>
        <w:tc>
          <w:tcPr>
            <w:tcW w:w="950" w:type="dxa"/>
          </w:tcPr>
          <w:p w14:paraId="2A484655" w14:textId="77777777" w:rsidR="00CD1996" w:rsidRDefault="00CD1996" w:rsidP="007E5B77">
            <w:pPr>
              <w:pStyle w:val="AnswerBox"/>
            </w:pPr>
          </w:p>
        </w:tc>
        <w:tc>
          <w:tcPr>
            <w:tcW w:w="2434" w:type="dxa"/>
          </w:tcPr>
          <w:p w14:paraId="4CFF8578" w14:textId="16E6AB59" w:rsidR="00CD1996" w:rsidRDefault="00CD1996" w:rsidP="007E5B77">
            <w:pPr>
              <w:pStyle w:val="AnswerBox"/>
            </w:pPr>
          </w:p>
        </w:tc>
        <w:tc>
          <w:tcPr>
            <w:tcW w:w="1114" w:type="dxa"/>
          </w:tcPr>
          <w:p w14:paraId="01B02610" w14:textId="77777777" w:rsidR="00CD1996" w:rsidRDefault="00CD1996" w:rsidP="007E5B77">
            <w:pPr>
              <w:pStyle w:val="AnswerBox"/>
            </w:pPr>
          </w:p>
        </w:tc>
        <w:tc>
          <w:tcPr>
            <w:tcW w:w="1770" w:type="dxa"/>
          </w:tcPr>
          <w:p w14:paraId="5DB0E2A4" w14:textId="77777777" w:rsidR="00CD1996" w:rsidRDefault="00CD1996" w:rsidP="007E5B77">
            <w:pPr>
              <w:pStyle w:val="AnswerBox"/>
            </w:pPr>
          </w:p>
        </w:tc>
        <w:tc>
          <w:tcPr>
            <w:tcW w:w="6272" w:type="dxa"/>
          </w:tcPr>
          <w:p w14:paraId="65F39B93" w14:textId="77777777" w:rsidR="00CD1996" w:rsidRDefault="00CD1996" w:rsidP="007E5B77">
            <w:pPr>
              <w:pStyle w:val="AnswerBox"/>
            </w:pPr>
          </w:p>
        </w:tc>
      </w:tr>
      <w:tr w:rsidR="00CD1996" w14:paraId="1DD8BBAE" w14:textId="77777777" w:rsidTr="00F178AE">
        <w:tc>
          <w:tcPr>
            <w:tcW w:w="2848" w:type="dxa"/>
          </w:tcPr>
          <w:p w14:paraId="30489BC6" w14:textId="1CB6DD56" w:rsidR="00CD1996" w:rsidRDefault="00F178AE" w:rsidP="007E5B77">
            <w:pPr>
              <w:pStyle w:val="AnswerBox"/>
            </w:pPr>
            <w:r>
              <w:t>Estimations and scheduling</w:t>
            </w:r>
          </w:p>
        </w:tc>
        <w:tc>
          <w:tcPr>
            <w:tcW w:w="950" w:type="dxa"/>
          </w:tcPr>
          <w:p w14:paraId="4A946014" w14:textId="77777777" w:rsidR="00CD1996" w:rsidRDefault="00CD1996" w:rsidP="007E5B77">
            <w:pPr>
              <w:pStyle w:val="AnswerBox"/>
            </w:pPr>
          </w:p>
        </w:tc>
        <w:tc>
          <w:tcPr>
            <w:tcW w:w="2434" w:type="dxa"/>
          </w:tcPr>
          <w:p w14:paraId="6C8CBBAA" w14:textId="73882F88" w:rsidR="00CD1996" w:rsidRDefault="00CD1996" w:rsidP="007E5B77">
            <w:pPr>
              <w:pStyle w:val="AnswerBox"/>
            </w:pPr>
          </w:p>
        </w:tc>
        <w:tc>
          <w:tcPr>
            <w:tcW w:w="1114" w:type="dxa"/>
          </w:tcPr>
          <w:p w14:paraId="6E08668F" w14:textId="77777777" w:rsidR="00CD1996" w:rsidRDefault="00CD1996" w:rsidP="007E5B77">
            <w:pPr>
              <w:pStyle w:val="AnswerBox"/>
            </w:pPr>
          </w:p>
        </w:tc>
        <w:tc>
          <w:tcPr>
            <w:tcW w:w="1770" w:type="dxa"/>
          </w:tcPr>
          <w:p w14:paraId="53537B40" w14:textId="77777777" w:rsidR="00CD1996" w:rsidRDefault="00CD1996" w:rsidP="007E5B77">
            <w:pPr>
              <w:pStyle w:val="AnswerBox"/>
            </w:pPr>
          </w:p>
        </w:tc>
        <w:tc>
          <w:tcPr>
            <w:tcW w:w="6272" w:type="dxa"/>
          </w:tcPr>
          <w:p w14:paraId="44AC3777" w14:textId="77777777" w:rsidR="00CD1996" w:rsidRDefault="00CD1996" w:rsidP="007E5B77">
            <w:pPr>
              <w:pStyle w:val="AnswerBox"/>
            </w:pPr>
          </w:p>
        </w:tc>
      </w:tr>
      <w:tr w:rsidR="00CD1996" w14:paraId="4F90A84D" w14:textId="77777777" w:rsidTr="00F178AE">
        <w:tc>
          <w:tcPr>
            <w:tcW w:w="2848" w:type="dxa"/>
          </w:tcPr>
          <w:p w14:paraId="1EA4C7D2" w14:textId="3FDF9FB8" w:rsidR="00CD1996" w:rsidRDefault="00F178AE" w:rsidP="007E5B77">
            <w:pPr>
              <w:pStyle w:val="AnswerBox"/>
            </w:pPr>
            <w:r>
              <w:t>Incorrect functionality</w:t>
            </w:r>
          </w:p>
        </w:tc>
        <w:tc>
          <w:tcPr>
            <w:tcW w:w="950" w:type="dxa"/>
          </w:tcPr>
          <w:p w14:paraId="2B181328" w14:textId="77777777" w:rsidR="00CD1996" w:rsidRDefault="00CD1996" w:rsidP="007E5B77">
            <w:pPr>
              <w:pStyle w:val="AnswerBox"/>
            </w:pPr>
          </w:p>
        </w:tc>
        <w:tc>
          <w:tcPr>
            <w:tcW w:w="2434" w:type="dxa"/>
          </w:tcPr>
          <w:p w14:paraId="32929350" w14:textId="1959F4FB" w:rsidR="00CD1996" w:rsidRDefault="00CD1996" w:rsidP="007E5B77">
            <w:pPr>
              <w:pStyle w:val="AnswerBox"/>
            </w:pPr>
          </w:p>
        </w:tc>
        <w:tc>
          <w:tcPr>
            <w:tcW w:w="1114" w:type="dxa"/>
          </w:tcPr>
          <w:p w14:paraId="3C2A3D9A" w14:textId="77777777" w:rsidR="00CD1996" w:rsidRDefault="00CD1996" w:rsidP="007E5B77">
            <w:pPr>
              <w:pStyle w:val="AnswerBox"/>
            </w:pPr>
          </w:p>
        </w:tc>
        <w:tc>
          <w:tcPr>
            <w:tcW w:w="1770" w:type="dxa"/>
          </w:tcPr>
          <w:p w14:paraId="3B8A191C" w14:textId="77777777" w:rsidR="00CD1996" w:rsidRDefault="00CD1996" w:rsidP="007E5B77">
            <w:pPr>
              <w:pStyle w:val="AnswerBox"/>
            </w:pPr>
          </w:p>
        </w:tc>
        <w:tc>
          <w:tcPr>
            <w:tcW w:w="6272" w:type="dxa"/>
          </w:tcPr>
          <w:p w14:paraId="3BF20AAF" w14:textId="77777777" w:rsidR="00CD1996" w:rsidRDefault="00CD1996" w:rsidP="007E5B77">
            <w:pPr>
              <w:pStyle w:val="AnswerBox"/>
            </w:pPr>
          </w:p>
        </w:tc>
      </w:tr>
      <w:tr w:rsidR="00F178AE" w14:paraId="58C105BA" w14:textId="77777777" w:rsidTr="00F178AE">
        <w:tc>
          <w:tcPr>
            <w:tcW w:w="2848" w:type="dxa"/>
          </w:tcPr>
          <w:p w14:paraId="3998504F" w14:textId="6B991B7D" w:rsidR="00F178AE" w:rsidRDefault="00F178AE" w:rsidP="007E5B77">
            <w:pPr>
              <w:pStyle w:val="AnswerBox"/>
            </w:pPr>
            <w:r>
              <w:t>Scope Creep</w:t>
            </w:r>
          </w:p>
        </w:tc>
        <w:tc>
          <w:tcPr>
            <w:tcW w:w="950" w:type="dxa"/>
          </w:tcPr>
          <w:p w14:paraId="234DADF5" w14:textId="77777777" w:rsidR="00F178AE" w:rsidRDefault="00F178AE" w:rsidP="007E5B77">
            <w:pPr>
              <w:pStyle w:val="AnswerBox"/>
            </w:pPr>
          </w:p>
        </w:tc>
        <w:tc>
          <w:tcPr>
            <w:tcW w:w="2434" w:type="dxa"/>
          </w:tcPr>
          <w:p w14:paraId="76175FE0" w14:textId="77777777" w:rsidR="00F178AE" w:rsidRDefault="00F178AE" w:rsidP="007E5B77">
            <w:pPr>
              <w:pStyle w:val="AnswerBox"/>
            </w:pPr>
          </w:p>
        </w:tc>
        <w:tc>
          <w:tcPr>
            <w:tcW w:w="1114" w:type="dxa"/>
          </w:tcPr>
          <w:p w14:paraId="79C60656" w14:textId="77777777" w:rsidR="00F178AE" w:rsidRDefault="00F178AE" w:rsidP="007E5B77">
            <w:pPr>
              <w:pStyle w:val="AnswerBox"/>
            </w:pPr>
          </w:p>
        </w:tc>
        <w:tc>
          <w:tcPr>
            <w:tcW w:w="1770" w:type="dxa"/>
          </w:tcPr>
          <w:p w14:paraId="3CEE1C16" w14:textId="77777777" w:rsidR="00F178AE" w:rsidRDefault="00F178AE" w:rsidP="007E5B77">
            <w:pPr>
              <w:pStyle w:val="AnswerBox"/>
            </w:pPr>
          </w:p>
        </w:tc>
        <w:tc>
          <w:tcPr>
            <w:tcW w:w="6272" w:type="dxa"/>
          </w:tcPr>
          <w:p w14:paraId="15B841CD" w14:textId="77777777" w:rsidR="00F178AE" w:rsidRDefault="00F178AE" w:rsidP="007E5B77">
            <w:pPr>
              <w:pStyle w:val="AnswerBox"/>
            </w:pPr>
          </w:p>
        </w:tc>
      </w:tr>
      <w:tr w:rsidR="00F178AE" w14:paraId="5D01F511" w14:textId="77777777" w:rsidTr="00F178AE">
        <w:tc>
          <w:tcPr>
            <w:tcW w:w="2848" w:type="dxa"/>
          </w:tcPr>
          <w:p w14:paraId="62592921" w14:textId="098CA1EE" w:rsidR="00F178AE" w:rsidRDefault="00F178AE" w:rsidP="007E5B77">
            <w:pPr>
              <w:pStyle w:val="AnswerBox"/>
            </w:pPr>
            <w:r>
              <w:t>Factors outside of one’s control</w:t>
            </w:r>
          </w:p>
        </w:tc>
        <w:tc>
          <w:tcPr>
            <w:tcW w:w="950" w:type="dxa"/>
          </w:tcPr>
          <w:p w14:paraId="118BD1B9" w14:textId="77777777" w:rsidR="00F178AE" w:rsidRDefault="00F178AE" w:rsidP="007E5B77">
            <w:pPr>
              <w:pStyle w:val="AnswerBox"/>
            </w:pPr>
          </w:p>
        </w:tc>
        <w:tc>
          <w:tcPr>
            <w:tcW w:w="2434" w:type="dxa"/>
          </w:tcPr>
          <w:p w14:paraId="3BF96DEA" w14:textId="77777777" w:rsidR="00F178AE" w:rsidRDefault="00F178AE" w:rsidP="007E5B77">
            <w:pPr>
              <w:pStyle w:val="AnswerBox"/>
            </w:pPr>
          </w:p>
        </w:tc>
        <w:tc>
          <w:tcPr>
            <w:tcW w:w="1114" w:type="dxa"/>
          </w:tcPr>
          <w:p w14:paraId="6AFA7D53" w14:textId="77777777" w:rsidR="00F178AE" w:rsidRDefault="00F178AE" w:rsidP="007E5B77">
            <w:pPr>
              <w:pStyle w:val="AnswerBox"/>
            </w:pPr>
          </w:p>
        </w:tc>
        <w:tc>
          <w:tcPr>
            <w:tcW w:w="1770" w:type="dxa"/>
          </w:tcPr>
          <w:p w14:paraId="26A6D8C2" w14:textId="77777777" w:rsidR="00F178AE" w:rsidRDefault="00F178AE" w:rsidP="007E5B77">
            <w:pPr>
              <w:pStyle w:val="AnswerBox"/>
            </w:pPr>
          </w:p>
        </w:tc>
        <w:tc>
          <w:tcPr>
            <w:tcW w:w="6272" w:type="dxa"/>
          </w:tcPr>
          <w:p w14:paraId="69D64AD6" w14:textId="77777777" w:rsidR="00F178AE" w:rsidRDefault="00F178AE" w:rsidP="007E5B77">
            <w:pPr>
              <w:pStyle w:val="AnswerBox"/>
            </w:pPr>
          </w:p>
        </w:tc>
      </w:tr>
      <w:tr w:rsidR="00F178AE" w14:paraId="378F15CC" w14:textId="77777777" w:rsidTr="00F178AE">
        <w:tc>
          <w:tcPr>
            <w:tcW w:w="2848" w:type="dxa"/>
          </w:tcPr>
          <w:p w14:paraId="43DAC39F" w14:textId="32B03FCE" w:rsidR="00F178AE" w:rsidRDefault="00F178AE" w:rsidP="007E5B77">
            <w:pPr>
              <w:pStyle w:val="AnswerBox"/>
            </w:pPr>
            <w:r>
              <w:t>Other</w:t>
            </w:r>
          </w:p>
        </w:tc>
        <w:tc>
          <w:tcPr>
            <w:tcW w:w="950" w:type="dxa"/>
          </w:tcPr>
          <w:p w14:paraId="3A8F7936" w14:textId="77777777" w:rsidR="00F178AE" w:rsidRDefault="00F178AE" w:rsidP="007E5B77">
            <w:pPr>
              <w:pStyle w:val="AnswerBox"/>
            </w:pPr>
          </w:p>
        </w:tc>
        <w:tc>
          <w:tcPr>
            <w:tcW w:w="2434" w:type="dxa"/>
          </w:tcPr>
          <w:p w14:paraId="2D29ED47" w14:textId="77777777" w:rsidR="00F178AE" w:rsidRDefault="00F178AE" w:rsidP="007E5B77">
            <w:pPr>
              <w:pStyle w:val="AnswerBox"/>
            </w:pPr>
          </w:p>
        </w:tc>
        <w:tc>
          <w:tcPr>
            <w:tcW w:w="1114" w:type="dxa"/>
          </w:tcPr>
          <w:p w14:paraId="3C807C68" w14:textId="77777777" w:rsidR="00F178AE" w:rsidRDefault="00F178AE" w:rsidP="007E5B77">
            <w:pPr>
              <w:pStyle w:val="AnswerBox"/>
            </w:pPr>
          </w:p>
        </w:tc>
        <w:tc>
          <w:tcPr>
            <w:tcW w:w="1770" w:type="dxa"/>
          </w:tcPr>
          <w:p w14:paraId="283183CA" w14:textId="77777777" w:rsidR="00F178AE" w:rsidRDefault="00F178AE" w:rsidP="007E5B77">
            <w:pPr>
              <w:pStyle w:val="AnswerBox"/>
            </w:pPr>
          </w:p>
        </w:tc>
        <w:tc>
          <w:tcPr>
            <w:tcW w:w="6272" w:type="dxa"/>
          </w:tcPr>
          <w:p w14:paraId="0E99A657" w14:textId="77777777" w:rsidR="00F178AE" w:rsidRDefault="00F178AE" w:rsidP="007E5B77">
            <w:pPr>
              <w:pStyle w:val="AnswerBox"/>
            </w:pPr>
          </w:p>
        </w:tc>
      </w:tr>
    </w:tbl>
    <w:p w14:paraId="10685F2E" w14:textId="7FD99AEF" w:rsidR="00272F38" w:rsidRPr="00272F38" w:rsidRDefault="00272F38" w:rsidP="00F178AE"/>
    <w:sectPr w:rsidR="00272F38" w:rsidRPr="00272F38" w:rsidSect="00F178A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6301" w14:textId="77777777" w:rsidR="00951A24" w:rsidRDefault="00951A24" w:rsidP="00F15B10">
      <w:pPr>
        <w:spacing w:after="0" w:line="240" w:lineRule="auto"/>
      </w:pPr>
      <w:r>
        <w:separator/>
      </w:r>
    </w:p>
  </w:endnote>
  <w:endnote w:type="continuationSeparator" w:id="0">
    <w:p w14:paraId="2D44B3D0" w14:textId="77777777" w:rsidR="00951A24" w:rsidRDefault="00951A24" w:rsidP="00F15B10">
      <w:pPr>
        <w:spacing w:after="0" w:line="240" w:lineRule="auto"/>
      </w:pPr>
      <w:r>
        <w:continuationSeparator/>
      </w:r>
    </w:p>
  </w:endnote>
  <w:endnote w:type="continuationNotice" w:id="1">
    <w:p w14:paraId="15793169" w14:textId="77777777" w:rsidR="00AF532A" w:rsidRDefault="00AF5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F3DE" w14:textId="77777777" w:rsidR="00951A24" w:rsidRDefault="00951A24" w:rsidP="00F15B10">
      <w:pPr>
        <w:spacing w:after="0" w:line="240" w:lineRule="auto"/>
      </w:pPr>
      <w:r>
        <w:separator/>
      </w:r>
    </w:p>
  </w:footnote>
  <w:footnote w:type="continuationSeparator" w:id="0">
    <w:p w14:paraId="32954E95" w14:textId="77777777" w:rsidR="00951A24" w:rsidRDefault="00951A24" w:rsidP="00F15B10">
      <w:pPr>
        <w:spacing w:after="0" w:line="240" w:lineRule="auto"/>
      </w:pPr>
      <w:r>
        <w:continuationSeparator/>
      </w:r>
    </w:p>
  </w:footnote>
  <w:footnote w:type="continuationNotice" w:id="1">
    <w:p w14:paraId="3614B24C" w14:textId="77777777" w:rsidR="00AF532A" w:rsidRDefault="00AF5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587" w14:textId="1195554C" w:rsidR="00F15B10" w:rsidRPr="00F00C00" w:rsidRDefault="00F00C00" w:rsidP="00F178AE">
    <w:pPr>
      <w:pStyle w:val="Header"/>
      <w:tabs>
        <w:tab w:val="clear" w:pos="4513"/>
        <w:tab w:val="clear" w:pos="9026"/>
        <w:tab w:val="center" w:pos="7655"/>
        <w:tab w:val="right" w:pos="15309"/>
      </w:tabs>
    </w:pPr>
    <w:r>
      <w:t>NCEA Digital Technology</w:t>
    </w:r>
    <w:r>
      <w:tab/>
    </w:r>
    <w:r w:rsidR="00C060D0">
      <w:t xml:space="preserve">Critical </w:t>
    </w:r>
    <w:r>
      <w:t>Inquiry</w:t>
    </w:r>
    <w:r w:rsidR="00A43DC2">
      <w:t xml:space="preserve"> – </w:t>
    </w:r>
    <w:r w:rsidR="00F178AE">
      <w:t>Risks</w:t>
    </w:r>
    <w:r>
      <w:tab/>
      <w:t>91900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 w16cid:durableId="61099716">
    <w:abstractNumId w:val="2"/>
  </w:num>
  <w:num w:numId="2" w16cid:durableId="1494024742">
    <w:abstractNumId w:val="2"/>
  </w:num>
  <w:num w:numId="3" w16cid:durableId="989210559">
    <w:abstractNumId w:val="2"/>
  </w:num>
  <w:num w:numId="4" w16cid:durableId="261226514">
    <w:abstractNumId w:val="2"/>
  </w:num>
  <w:num w:numId="5" w16cid:durableId="44255616">
    <w:abstractNumId w:val="2"/>
  </w:num>
  <w:num w:numId="6" w16cid:durableId="1071654324">
    <w:abstractNumId w:val="2"/>
  </w:num>
  <w:num w:numId="7" w16cid:durableId="2004240629">
    <w:abstractNumId w:val="2"/>
  </w:num>
  <w:num w:numId="8" w16cid:durableId="234053406">
    <w:abstractNumId w:val="2"/>
  </w:num>
  <w:num w:numId="9" w16cid:durableId="1436513218">
    <w:abstractNumId w:val="2"/>
  </w:num>
  <w:num w:numId="10" w16cid:durableId="407532327">
    <w:abstractNumId w:val="2"/>
  </w:num>
  <w:num w:numId="11" w16cid:durableId="3324121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331237">
    <w:abstractNumId w:val="10"/>
  </w:num>
  <w:num w:numId="13" w16cid:durableId="667443443">
    <w:abstractNumId w:val="0"/>
  </w:num>
  <w:num w:numId="14" w16cid:durableId="1781559259">
    <w:abstractNumId w:val="9"/>
  </w:num>
  <w:num w:numId="15" w16cid:durableId="975454922">
    <w:abstractNumId w:val="12"/>
  </w:num>
  <w:num w:numId="16" w16cid:durableId="118112764">
    <w:abstractNumId w:val="3"/>
  </w:num>
  <w:num w:numId="17" w16cid:durableId="1287933210">
    <w:abstractNumId w:val="1"/>
  </w:num>
  <w:num w:numId="18" w16cid:durableId="1780098197">
    <w:abstractNumId w:val="5"/>
  </w:num>
  <w:num w:numId="19" w16cid:durableId="217669644">
    <w:abstractNumId w:val="4"/>
  </w:num>
  <w:num w:numId="20" w16cid:durableId="919220879">
    <w:abstractNumId w:val="6"/>
  </w:num>
  <w:num w:numId="21" w16cid:durableId="1395156573">
    <w:abstractNumId w:val="8"/>
  </w:num>
  <w:num w:numId="22" w16cid:durableId="285937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7143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A76"/>
    <w:rsid w:val="001134D3"/>
    <w:rsid w:val="00113AE5"/>
    <w:rsid w:val="001142FD"/>
    <w:rsid w:val="00115C37"/>
    <w:rsid w:val="00117D9B"/>
    <w:rsid w:val="00120358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2F38"/>
    <w:rsid w:val="00273396"/>
    <w:rsid w:val="00275ED7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5694F"/>
    <w:rsid w:val="00363CF2"/>
    <w:rsid w:val="00373271"/>
    <w:rsid w:val="00381E36"/>
    <w:rsid w:val="00386BEC"/>
    <w:rsid w:val="0039274B"/>
    <w:rsid w:val="003A4B19"/>
    <w:rsid w:val="003A6E10"/>
    <w:rsid w:val="003E55A6"/>
    <w:rsid w:val="0043574A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04C6"/>
    <w:rsid w:val="004D2FAB"/>
    <w:rsid w:val="004D526A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1787C"/>
    <w:rsid w:val="00524C13"/>
    <w:rsid w:val="00530881"/>
    <w:rsid w:val="005310F1"/>
    <w:rsid w:val="00541C34"/>
    <w:rsid w:val="005534A3"/>
    <w:rsid w:val="0056648B"/>
    <w:rsid w:val="00573C6E"/>
    <w:rsid w:val="00575600"/>
    <w:rsid w:val="00575CCB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D7EF0"/>
    <w:rsid w:val="005E23EC"/>
    <w:rsid w:val="00600028"/>
    <w:rsid w:val="0060765E"/>
    <w:rsid w:val="00612B29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E04B9"/>
    <w:rsid w:val="006E088F"/>
    <w:rsid w:val="006E40F6"/>
    <w:rsid w:val="006F2914"/>
    <w:rsid w:val="00702E39"/>
    <w:rsid w:val="007039AC"/>
    <w:rsid w:val="00713EC9"/>
    <w:rsid w:val="00721283"/>
    <w:rsid w:val="007222E7"/>
    <w:rsid w:val="00722AC1"/>
    <w:rsid w:val="00737114"/>
    <w:rsid w:val="007400B9"/>
    <w:rsid w:val="00741B21"/>
    <w:rsid w:val="007538E3"/>
    <w:rsid w:val="00762CA5"/>
    <w:rsid w:val="00765A77"/>
    <w:rsid w:val="0076644B"/>
    <w:rsid w:val="0078056E"/>
    <w:rsid w:val="007954E1"/>
    <w:rsid w:val="007A0958"/>
    <w:rsid w:val="007A2888"/>
    <w:rsid w:val="007A364A"/>
    <w:rsid w:val="007A7B56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15F9"/>
    <w:rsid w:val="009257BC"/>
    <w:rsid w:val="009306B0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60574"/>
    <w:rsid w:val="00A63ED7"/>
    <w:rsid w:val="00A94FD5"/>
    <w:rsid w:val="00AD28D1"/>
    <w:rsid w:val="00AD3284"/>
    <w:rsid w:val="00AD7F56"/>
    <w:rsid w:val="00AF532A"/>
    <w:rsid w:val="00B06DAA"/>
    <w:rsid w:val="00B22A84"/>
    <w:rsid w:val="00B41EE5"/>
    <w:rsid w:val="00B44AF7"/>
    <w:rsid w:val="00B5081D"/>
    <w:rsid w:val="00B5561B"/>
    <w:rsid w:val="00B618D0"/>
    <w:rsid w:val="00B64A44"/>
    <w:rsid w:val="00B76625"/>
    <w:rsid w:val="00B93492"/>
    <w:rsid w:val="00BB0559"/>
    <w:rsid w:val="00BC4931"/>
    <w:rsid w:val="00BD4FF4"/>
    <w:rsid w:val="00BE015D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72FD1"/>
    <w:rsid w:val="00C823BF"/>
    <w:rsid w:val="00C85A86"/>
    <w:rsid w:val="00C96F57"/>
    <w:rsid w:val="00CA64E6"/>
    <w:rsid w:val="00CA7198"/>
    <w:rsid w:val="00CB0E88"/>
    <w:rsid w:val="00CD1996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D736E"/>
    <w:rsid w:val="00DE5549"/>
    <w:rsid w:val="00DF7388"/>
    <w:rsid w:val="00E027F0"/>
    <w:rsid w:val="00E06592"/>
    <w:rsid w:val="00E3630B"/>
    <w:rsid w:val="00E40507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4F4E"/>
    <w:rsid w:val="00F15B10"/>
    <w:rsid w:val="00F169D2"/>
    <w:rsid w:val="00F17339"/>
    <w:rsid w:val="00F178AE"/>
    <w:rsid w:val="00F21A1C"/>
    <w:rsid w:val="00F3698A"/>
    <w:rsid w:val="00F41487"/>
    <w:rsid w:val="00F533FD"/>
    <w:rsid w:val="00F55379"/>
    <w:rsid w:val="00F61160"/>
    <w:rsid w:val="00F63C1E"/>
    <w:rsid w:val="00F956F7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88DE5-1ED9-4D56-9E7A-6BDCB5E382B6}">
  <ds:schemaRefs>
    <ds:schemaRef ds:uri="d38a937f-8177-436a-b579-1b4b69d4481a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0c08ee2-241c-4cfa-a9c0-778dd6d13250"/>
  </ds:schemaRefs>
</ds:datastoreItem>
</file>

<file path=customXml/itemProps4.xml><?xml version="1.0" encoding="utf-8"?>
<ds:datastoreItem xmlns:ds="http://schemas.openxmlformats.org/officeDocument/2006/customXml" ds:itemID="{F2B5562C-8E0E-449A-BB37-0B294FD81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8</cp:revision>
  <dcterms:created xsi:type="dcterms:W3CDTF">2022-11-22T20:37:00Z</dcterms:created>
  <dcterms:modified xsi:type="dcterms:W3CDTF">2022-11-22T20:43:00Z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